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10881"/>
      </w:tblGrid>
      <w:tr w:rsidR="003D0527" w:rsidTr="003D0527">
        <w:tc>
          <w:tcPr>
            <w:tcW w:w="10881" w:type="dxa"/>
            <w:tcBorders>
              <w:top w:val="dashDotStroked" w:sz="24" w:space="0" w:color="auto"/>
              <w:left w:val="dashDotStroked" w:sz="24" w:space="0" w:color="auto"/>
              <w:bottom w:val="dashDotStroked" w:sz="24" w:space="0" w:color="auto"/>
              <w:right w:val="dashDotStroked" w:sz="24" w:space="0" w:color="auto"/>
            </w:tcBorders>
          </w:tcPr>
          <w:p w:rsidR="003D0527" w:rsidRPr="0076601C" w:rsidRDefault="003D0527" w:rsidP="003D0527">
            <w:pPr>
              <w:pStyle w:val="1"/>
              <w:outlineLvl w:val="0"/>
              <w:rPr>
                <w:sz w:val="40"/>
                <w:szCs w:val="40"/>
              </w:rPr>
            </w:pPr>
            <w:r w:rsidRPr="0076601C">
              <w:rPr>
                <w:sz w:val="40"/>
                <w:szCs w:val="40"/>
              </w:rPr>
              <w:t>ЛЕСНЫЕ ПОЖАРЫ</w:t>
            </w:r>
          </w:p>
          <w:p w:rsidR="003D0527" w:rsidRDefault="003D0527" w:rsidP="003D0527">
            <w:pPr>
              <w:pStyle w:val="a3"/>
              <w:jc w:val="both"/>
              <w:rPr>
                <w:sz w:val="32"/>
                <w:szCs w:val="32"/>
              </w:rPr>
            </w:pPr>
            <w:r w:rsidRPr="00467F1E">
              <w:rPr>
                <w:sz w:val="32"/>
                <w:szCs w:val="32"/>
              </w:rPr>
              <w:t xml:space="preserve">На сегодняшний день доля естественных пожаров (от молний) составляет около 7 %-8 %, то есть возникновение большей части лесных пожаров связано с деятельностью человека. Выезжая на отдых, на охоту или на рыбалку в лес на природу, соблюдайте правила пожарной безопасности и помните, в пожароопасный сезон в недопустимо бросать окурки на лесную подстилку, выжигать сухую траву, разводить костры, оставлять в лесу </w:t>
            </w:r>
            <w:proofErr w:type="spellStart"/>
            <w:r w:rsidRPr="00467F1E">
              <w:rPr>
                <w:sz w:val="32"/>
                <w:szCs w:val="32"/>
              </w:rPr>
              <w:t>легковозгораемые</w:t>
            </w:r>
            <w:proofErr w:type="spellEnd"/>
            <w:r w:rsidRPr="00467F1E">
              <w:rPr>
                <w:sz w:val="32"/>
                <w:szCs w:val="32"/>
              </w:rPr>
              <w:t xml:space="preserve"> материалы, и </w:t>
            </w:r>
            <w:r>
              <w:rPr>
                <w:sz w:val="32"/>
                <w:szCs w:val="32"/>
              </w:rPr>
              <w:t xml:space="preserve">т.д. </w:t>
            </w:r>
          </w:p>
          <w:p w:rsidR="003D0527" w:rsidRPr="003D0527" w:rsidRDefault="003D0527" w:rsidP="003D0527">
            <w:pPr>
              <w:pStyle w:val="a3"/>
              <w:jc w:val="center"/>
              <w:rPr>
                <w:b/>
                <w:sz w:val="32"/>
                <w:szCs w:val="32"/>
              </w:rPr>
            </w:pPr>
            <w:r>
              <w:rPr>
                <w:b/>
                <w:noProof/>
                <w:sz w:val="32"/>
                <w:szCs w:val="32"/>
              </w:rPr>
              <w:drawing>
                <wp:anchor distT="0" distB="0" distL="114300" distR="114300" simplePos="0" relativeHeight="251665408" behindDoc="0" locked="0" layoutInCell="1" allowOverlap="1">
                  <wp:simplePos x="0" y="0"/>
                  <wp:positionH relativeFrom="margin">
                    <wp:posOffset>-93345</wp:posOffset>
                  </wp:positionH>
                  <wp:positionV relativeFrom="margin">
                    <wp:posOffset>30480</wp:posOffset>
                  </wp:positionV>
                  <wp:extent cx="2489835" cy="2819400"/>
                  <wp:effectExtent l="19050" t="0" r="5715" b="0"/>
                  <wp:wrapSquare wrapText="bothSides"/>
                  <wp:docPr id="1" name="Рисунок 2" descr="477593_html_m4e37a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7593_html_m4e37a63b"/>
                          <pic:cNvPicPr>
                            <a:picLocks noChangeAspect="1" noChangeArrowheads="1"/>
                          </pic:cNvPicPr>
                        </pic:nvPicPr>
                        <pic:blipFill>
                          <a:blip r:embed="rId6"/>
                          <a:srcRect/>
                          <a:stretch>
                            <a:fillRect/>
                          </a:stretch>
                        </pic:blipFill>
                        <pic:spPr bwMode="auto">
                          <a:xfrm>
                            <a:off x="0" y="0"/>
                            <a:ext cx="2489835" cy="2819400"/>
                          </a:xfrm>
                          <a:prstGeom prst="rect">
                            <a:avLst/>
                          </a:prstGeom>
                          <a:noFill/>
                          <a:ln w="9525">
                            <a:noFill/>
                            <a:miter lim="800000"/>
                            <a:headEnd/>
                            <a:tailEnd/>
                          </a:ln>
                        </pic:spPr>
                      </pic:pic>
                    </a:graphicData>
                  </a:graphic>
                </wp:anchor>
              </w:drawing>
            </w:r>
            <w:r w:rsidRPr="003D0527">
              <w:rPr>
                <w:b/>
                <w:sz w:val="32"/>
                <w:szCs w:val="32"/>
              </w:rPr>
              <w:t>Причины возникновения лесного пожара:</w:t>
            </w:r>
          </w:p>
          <w:p w:rsidR="003D0527" w:rsidRPr="003D0527" w:rsidRDefault="003D0527" w:rsidP="003D0527">
            <w:pPr>
              <w:numPr>
                <w:ilvl w:val="0"/>
                <w:numId w:val="3"/>
              </w:numPr>
              <w:spacing w:before="100" w:beforeAutospacing="1" w:after="100" w:afterAutospacing="1"/>
              <w:ind w:left="426" w:hanging="284"/>
              <w:contextualSpacing/>
              <w:jc w:val="both"/>
              <w:rPr>
                <w:rFonts w:ascii="Times New Roman" w:hAnsi="Times New Roman" w:cs="Times New Roman"/>
                <w:sz w:val="32"/>
                <w:szCs w:val="32"/>
              </w:rPr>
            </w:pPr>
            <w:r w:rsidRPr="003D0527">
              <w:rPr>
                <w:rFonts w:ascii="Times New Roman" w:hAnsi="Times New Roman" w:cs="Times New Roman"/>
                <w:sz w:val="32"/>
                <w:szCs w:val="32"/>
              </w:rPr>
              <w:t>неосторожное обращение человека с огнем;</w:t>
            </w:r>
          </w:p>
          <w:p w:rsidR="003D0527" w:rsidRPr="003D0527" w:rsidRDefault="003D0527" w:rsidP="003D0527">
            <w:pPr>
              <w:numPr>
                <w:ilvl w:val="0"/>
                <w:numId w:val="3"/>
              </w:numPr>
              <w:spacing w:before="100" w:beforeAutospacing="1" w:after="100" w:afterAutospacing="1"/>
              <w:ind w:left="426" w:hanging="284"/>
              <w:contextualSpacing/>
              <w:jc w:val="both"/>
              <w:rPr>
                <w:rFonts w:ascii="Times New Roman" w:hAnsi="Times New Roman" w:cs="Times New Roman"/>
                <w:sz w:val="32"/>
                <w:szCs w:val="32"/>
              </w:rPr>
            </w:pPr>
            <w:r w:rsidRPr="003D0527">
              <w:rPr>
                <w:rFonts w:ascii="Times New Roman" w:hAnsi="Times New Roman" w:cs="Times New Roman"/>
                <w:sz w:val="32"/>
                <w:szCs w:val="32"/>
              </w:rPr>
              <w:t>несоблюдение мер безопасности при разведении костров в лесополосе;</w:t>
            </w:r>
          </w:p>
          <w:p w:rsidR="003D0527" w:rsidRPr="003D0527" w:rsidRDefault="003D0527" w:rsidP="003D0527">
            <w:pPr>
              <w:numPr>
                <w:ilvl w:val="0"/>
                <w:numId w:val="3"/>
              </w:numPr>
              <w:spacing w:before="100" w:beforeAutospacing="1" w:after="100" w:afterAutospacing="1"/>
              <w:ind w:left="426" w:hanging="284"/>
              <w:contextualSpacing/>
              <w:jc w:val="both"/>
              <w:rPr>
                <w:rFonts w:ascii="Times New Roman" w:hAnsi="Times New Roman" w:cs="Times New Roman"/>
                <w:sz w:val="32"/>
                <w:szCs w:val="32"/>
              </w:rPr>
            </w:pPr>
            <w:r w:rsidRPr="003D0527">
              <w:rPr>
                <w:rFonts w:ascii="Times New Roman" w:hAnsi="Times New Roman" w:cs="Times New Roman"/>
                <w:sz w:val="32"/>
                <w:szCs w:val="32"/>
              </w:rPr>
              <w:t>детские шалости со спичками в лесопарковой зоне;</w:t>
            </w:r>
          </w:p>
          <w:p w:rsidR="003D0527" w:rsidRPr="003D0527" w:rsidRDefault="003D0527" w:rsidP="003D0527">
            <w:pPr>
              <w:numPr>
                <w:ilvl w:val="0"/>
                <w:numId w:val="3"/>
              </w:numPr>
              <w:spacing w:before="100" w:beforeAutospacing="1" w:after="100" w:afterAutospacing="1"/>
              <w:ind w:left="426" w:hanging="284"/>
              <w:contextualSpacing/>
              <w:jc w:val="both"/>
              <w:rPr>
                <w:rFonts w:ascii="Times New Roman" w:hAnsi="Times New Roman" w:cs="Times New Roman"/>
                <w:sz w:val="32"/>
                <w:szCs w:val="32"/>
              </w:rPr>
            </w:pPr>
            <w:r w:rsidRPr="003D0527">
              <w:rPr>
                <w:rFonts w:ascii="Times New Roman" w:hAnsi="Times New Roman" w:cs="Times New Roman"/>
                <w:sz w:val="32"/>
                <w:szCs w:val="32"/>
              </w:rPr>
              <w:t xml:space="preserve">сжигание мусора, сухой травы в непосредственной близости к </w:t>
            </w:r>
            <w:proofErr w:type="gramStart"/>
            <w:r w:rsidRPr="003D0527">
              <w:rPr>
                <w:rFonts w:ascii="Times New Roman" w:hAnsi="Times New Roman" w:cs="Times New Roman"/>
                <w:sz w:val="32"/>
                <w:szCs w:val="32"/>
              </w:rPr>
              <w:t>лесном</w:t>
            </w:r>
            <w:proofErr w:type="gramEnd"/>
            <w:r w:rsidRPr="003D0527">
              <w:rPr>
                <w:rFonts w:ascii="Times New Roman" w:hAnsi="Times New Roman" w:cs="Times New Roman"/>
                <w:sz w:val="32"/>
                <w:szCs w:val="32"/>
              </w:rPr>
              <w:t xml:space="preserve"> массиву;</w:t>
            </w:r>
          </w:p>
          <w:p w:rsidR="003D0527" w:rsidRPr="003D0527" w:rsidRDefault="003D0527" w:rsidP="003D0527">
            <w:pPr>
              <w:numPr>
                <w:ilvl w:val="0"/>
                <w:numId w:val="3"/>
              </w:numPr>
              <w:spacing w:before="100" w:beforeAutospacing="1" w:after="100" w:afterAutospacing="1"/>
              <w:ind w:left="426" w:hanging="284"/>
              <w:contextualSpacing/>
              <w:jc w:val="both"/>
              <w:rPr>
                <w:rFonts w:ascii="Times New Roman" w:hAnsi="Times New Roman" w:cs="Times New Roman"/>
                <w:sz w:val="32"/>
                <w:szCs w:val="32"/>
              </w:rPr>
            </w:pPr>
            <w:r w:rsidRPr="003D0527">
              <w:rPr>
                <w:rFonts w:ascii="Times New Roman" w:hAnsi="Times New Roman" w:cs="Times New Roman"/>
                <w:sz w:val="32"/>
                <w:szCs w:val="32"/>
              </w:rPr>
              <w:t>случайное попадание искр из выхлопных труб автомобиля или мотоцикла;</w:t>
            </w:r>
          </w:p>
          <w:p w:rsidR="003D0527" w:rsidRPr="003D0527" w:rsidRDefault="003D0527" w:rsidP="003D0527">
            <w:pPr>
              <w:numPr>
                <w:ilvl w:val="0"/>
                <w:numId w:val="3"/>
              </w:numPr>
              <w:spacing w:before="100" w:beforeAutospacing="1" w:after="100" w:afterAutospacing="1"/>
              <w:ind w:left="426" w:hanging="284"/>
              <w:contextualSpacing/>
              <w:jc w:val="both"/>
              <w:rPr>
                <w:rFonts w:ascii="Times New Roman" w:hAnsi="Times New Roman" w:cs="Times New Roman"/>
                <w:sz w:val="32"/>
                <w:szCs w:val="32"/>
              </w:rPr>
            </w:pPr>
            <w:r w:rsidRPr="003D0527">
              <w:rPr>
                <w:rFonts w:ascii="Times New Roman" w:hAnsi="Times New Roman" w:cs="Times New Roman"/>
                <w:sz w:val="32"/>
                <w:szCs w:val="32"/>
              </w:rPr>
              <w:t>попадание молнии в дерево;</w:t>
            </w:r>
          </w:p>
          <w:p w:rsidR="003D0527" w:rsidRPr="003D0527" w:rsidRDefault="003D0527" w:rsidP="003D0527">
            <w:pPr>
              <w:numPr>
                <w:ilvl w:val="0"/>
                <w:numId w:val="3"/>
              </w:numPr>
              <w:spacing w:before="100" w:beforeAutospacing="1" w:after="100" w:afterAutospacing="1"/>
              <w:ind w:left="426" w:hanging="284"/>
              <w:contextualSpacing/>
              <w:jc w:val="both"/>
              <w:rPr>
                <w:rFonts w:ascii="Times New Roman" w:hAnsi="Times New Roman" w:cs="Times New Roman"/>
                <w:sz w:val="32"/>
                <w:szCs w:val="32"/>
              </w:rPr>
            </w:pPr>
            <w:r w:rsidRPr="003D0527">
              <w:rPr>
                <w:rFonts w:ascii="Times New Roman" w:hAnsi="Times New Roman" w:cs="Times New Roman"/>
                <w:sz w:val="32"/>
                <w:szCs w:val="32"/>
              </w:rPr>
              <w:t>возгорание обтирочного материала, пропитанного маслом, бензином или другим самовозгорающимся составом;</w:t>
            </w:r>
          </w:p>
          <w:p w:rsidR="003D0527" w:rsidRPr="003D0527" w:rsidRDefault="003D0527" w:rsidP="003D0527">
            <w:pPr>
              <w:numPr>
                <w:ilvl w:val="0"/>
                <w:numId w:val="3"/>
              </w:numPr>
              <w:spacing w:before="100" w:beforeAutospacing="1" w:after="100" w:afterAutospacing="1"/>
              <w:ind w:left="426" w:hanging="284"/>
              <w:contextualSpacing/>
              <w:jc w:val="both"/>
              <w:rPr>
                <w:rFonts w:ascii="Times New Roman" w:hAnsi="Times New Roman" w:cs="Times New Roman"/>
                <w:sz w:val="32"/>
                <w:szCs w:val="32"/>
              </w:rPr>
            </w:pPr>
            <w:r w:rsidRPr="003D0527">
              <w:rPr>
                <w:rFonts w:ascii="Times New Roman" w:hAnsi="Times New Roman" w:cs="Times New Roman"/>
                <w:sz w:val="32"/>
                <w:szCs w:val="32"/>
              </w:rPr>
              <w:t>случайное фокусирование солнечных лучей бутылочным стеклом.</w:t>
            </w:r>
          </w:p>
          <w:p w:rsidR="003D0527" w:rsidRPr="003D0527" w:rsidRDefault="003D0527" w:rsidP="003D0527">
            <w:pPr>
              <w:pStyle w:val="2"/>
              <w:jc w:val="center"/>
              <w:outlineLvl w:val="1"/>
              <w:rPr>
                <w:rFonts w:ascii="Times New Roman" w:hAnsi="Times New Roman" w:cs="Times New Roman"/>
                <w:sz w:val="32"/>
                <w:szCs w:val="32"/>
              </w:rPr>
            </w:pPr>
            <w:r w:rsidRPr="003D0527">
              <w:rPr>
                <w:rFonts w:ascii="Times New Roman" w:hAnsi="Times New Roman" w:cs="Times New Roman"/>
                <w:sz w:val="32"/>
                <w:szCs w:val="32"/>
              </w:rPr>
              <w:t>Во избежание пожара в лесу запрещается:</w:t>
            </w:r>
          </w:p>
          <w:p w:rsidR="003D0527" w:rsidRPr="003D0527" w:rsidRDefault="003D0527" w:rsidP="003D0527">
            <w:pPr>
              <w:numPr>
                <w:ilvl w:val="0"/>
                <w:numId w:val="4"/>
              </w:numPr>
              <w:spacing w:before="100" w:beforeAutospacing="1" w:after="100" w:afterAutospacing="1"/>
              <w:ind w:left="426" w:hanging="357"/>
              <w:contextualSpacing/>
              <w:jc w:val="both"/>
              <w:rPr>
                <w:rFonts w:ascii="Times New Roman" w:hAnsi="Times New Roman" w:cs="Times New Roman"/>
                <w:sz w:val="32"/>
                <w:szCs w:val="32"/>
              </w:rPr>
            </w:pPr>
            <w:r w:rsidRPr="003D0527">
              <w:rPr>
                <w:rFonts w:ascii="Times New Roman" w:hAnsi="Times New Roman" w:cs="Times New Roman"/>
                <w:sz w:val="32"/>
                <w:szCs w:val="32"/>
              </w:rPr>
              <w:t>бросать в лесу горящие спичи, окурки, тлеющие тряпки;</w:t>
            </w:r>
            <w:r w:rsidRPr="003D0527">
              <w:rPr>
                <w:rFonts w:ascii="Times New Roman" w:hAnsi="Times New Roman" w:cs="Times New Roman"/>
                <w:snapToGrid w:val="0"/>
                <w:color w:val="000000"/>
                <w:w w:val="0"/>
                <w:sz w:val="0"/>
                <w:szCs w:val="0"/>
                <w:u w:color="000000"/>
                <w:bdr w:val="none" w:sz="0" w:space="0" w:color="000000"/>
                <w:shd w:val="clear" w:color="000000" w:fill="000000"/>
              </w:rPr>
              <w:t xml:space="preserve"> </w:t>
            </w:r>
          </w:p>
          <w:p w:rsidR="003D0527" w:rsidRPr="003D0527" w:rsidRDefault="003D0527" w:rsidP="003D0527">
            <w:pPr>
              <w:numPr>
                <w:ilvl w:val="0"/>
                <w:numId w:val="4"/>
              </w:numPr>
              <w:spacing w:before="100" w:beforeAutospacing="1" w:after="100" w:afterAutospacing="1"/>
              <w:ind w:left="426" w:hanging="357"/>
              <w:contextualSpacing/>
              <w:jc w:val="both"/>
              <w:rPr>
                <w:rFonts w:ascii="Times New Roman" w:hAnsi="Times New Roman" w:cs="Times New Roman"/>
                <w:sz w:val="32"/>
                <w:szCs w:val="32"/>
              </w:rPr>
            </w:pPr>
            <w:r w:rsidRPr="003D0527">
              <w:rPr>
                <w:rFonts w:ascii="Times New Roman" w:hAnsi="Times New Roman" w:cs="Times New Roman"/>
                <w:sz w:val="32"/>
                <w:szCs w:val="32"/>
              </w:rPr>
              <w:t xml:space="preserve">разводить костер в густых зарослях и хвойном молодняке, под </w:t>
            </w:r>
            <w:proofErr w:type="spellStart"/>
            <w:r w:rsidRPr="003D0527">
              <w:rPr>
                <w:rFonts w:ascii="Times New Roman" w:hAnsi="Times New Roman" w:cs="Times New Roman"/>
                <w:sz w:val="32"/>
                <w:szCs w:val="32"/>
              </w:rPr>
              <w:t>низкосвисающими</w:t>
            </w:r>
            <w:proofErr w:type="spellEnd"/>
            <w:r w:rsidRPr="003D0527">
              <w:rPr>
                <w:rFonts w:ascii="Times New Roman" w:hAnsi="Times New Roman" w:cs="Times New Roman"/>
                <w:sz w:val="32"/>
                <w:szCs w:val="32"/>
              </w:rPr>
              <w:t xml:space="preserve"> кронами деревьев, рядом со складами древесины;</w:t>
            </w:r>
          </w:p>
          <w:p w:rsidR="003D0527" w:rsidRPr="003D0527" w:rsidRDefault="003D0527" w:rsidP="003D0527">
            <w:pPr>
              <w:numPr>
                <w:ilvl w:val="0"/>
                <w:numId w:val="4"/>
              </w:numPr>
              <w:spacing w:before="100" w:beforeAutospacing="1" w:after="100" w:afterAutospacing="1"/>
              <w:ind w:left="426" w:hanging="357"/>
              <w:contextualSpacing/>
              <w:jc w:val="both"/>
              <w:rPr>
                <w:rFonts w:ascii="Times New Roman" w:hAnsi="Times New Roman" w:cs="Times New Roman"/>
                <w:sz w:val="32"/>
                <w:szCs w:val="32"/>
              </w:rPr>
            </w:pPr>
            <w:r w:rsidRPr="003D0527">
              <w:rPr>
                <w:rFonts w:ascii="Times New Roman" w:hAnsi="Times New Roman" w:cs="Times New Roman"/>
                <w:sz w:val="32"/>
                <w:szCs w:val="32"/>
              </w:rPr>
              <w:t xml:space="preserve">оставлять в лесу </w:t>
            </w:r>
            <w:proofErr w:type="spellStart"/>
            <w:r w:rsidRPr="003D0527">
              <w:rPr>
                <w:rFonts w:ascii="Times New Roman" w:hAnsi="Times New Roman" w:cs="Times New Roman"/>
                <w:sz w:val="32"/>
                <w:szCs w:val="32"/>
              </w:rPr>
              <w:t>самовозгораемый</w:t>
            </w:r>
            <w:proofErr w:type="spellEnd"/>
            <w:r w:rsidRPr="003D0527">
              <w:rPr>
                <w:rFonts w:ascii="Times New Roman" w:hAnsi="Times New Roman" w:cs="Times New Roman"/>
                <w:sz w:val="32"/>
                <w:szCs w:val="32"/>
              </w:rPr>
              <w:t xml:space="preserve"> материал: тряпку и ветошь, </w:t>
            </w:r>
            <w:proofErr w:type="gramStart"/>
            <w:r w:rsidRPr="003D0527">
              <w:rPr>
                <w:rFonts w:ascii="Times New Roman" w:hAnsi="Times New Roman" w:cs="Times New Roman"/>
                <w:sz w:val="32"/>
                <w:szCs w:val="32"/>
              </w:rPr>
              <w:t>пропитанные</w:t>
            </w:r>
            <w:proofErr w:type="gramEnd"/>
            <w:r w:rsidRPr="003D0527">
              <w:rPr>
                <w:rFonts w:ascii="Times New Roman" w:hAnsi="Times New Roman" w:cs="Times New Roman"/>
                <w:sz w:val="32"/>
                <w:szCs w:val="32"/>
              </w:rPr>
              <w:t xml:space="preserve"> маслом, бензином, стеклянную посуду, которая в солнечную погоду может сфокусировать солнечный луч и воспламенить сухую растительность;</w:t>
            </w:r>
          </w:p>
          <w:p w:rsidR="003D0527" w:rsidRPr="003D0527" w:rsidRDefault="003D0527" w:rsidP="003D0527">
            <w:pPr>
              <w:numPr>
                <w:ilvl w:val="0"/>
                <w:numId w:val="4"/>
              </w:numPr>
              <w:spacing w:before="100" w:beforeAutospacing="1" w:after="100" w:afterAutospacing="1"/>
              <w:ind w:left="426" w:hanging="357"/>
              <w:contextualSpacing/>
              <w:jc w:val="both"/>
              <w:rPr>
                <w:rFonts w:ascii="Times New Roman" w:hAnsi="Times New Roman" w:cs="Times New Roman"/>
                <w:sz w:val="32"/>
                <w:szCs w:val="32"/>
              </w:rPr>
            </w:pPr>
            <w:r w:rsidRPr="003D0527">
              <w:rPr>
                <w:rFonts w:ascii="Times New Roman" w:hAnsi="Times New Roman" w:cs="Times New Roman"/>
                <w:sz w:val="32"/>
                <w:szCs w:val="32"/>
              </w:rPr>
              <w:t>выжигать сухую траву на лесных полянах, в садах, на полях, под деревьями;</w:t>
            </w:r>
          </w:p>
          <w:p w:rsidR="003D0527" w:rsidRPr="003D0527" w:rsidRDefault="003D0527" w:rsidP="003D0527">
            <w:pPr>
              <w:numPr>
                <w:ilvl w:val="0"/>
                <w:numId w:val="4"/>
              </w:numPr>
              <w:spacing w:before="100" w:beforeAutospacing="1" w:after="100" w:afterAutospacing="1"/>
              <w:ind w:left="426" w:hanging="357"/>
              <w:contextualSpacing/>
              <w:jc w:val="both"/>
              <w:rPr>
                <w:rFonts w:ascii="Times New Roman" w:hAnsi="Times New Roman" w:cs="Times New Roman"/>
                <w:sz w:val="32"/>
                <w:szCs w:val="32"/>
              </w:rPr>
            </w:pPr>
            <w:r w:rsidRPr="003D0527">
              <w:rPr>
                <w:rFonts w:ascii="Times New Roman" w:hAnsi="Times New Roman" w:cs="Times New Roman"/>
                <w:sz w:val="32"/>
                <w:szCs w:val="32"/>
              </w:rPr>
              <w:t>разводить костер в ветреную погоду и оставлять его без присмотра;</w:t>
            </w:r>
          </w:p>
          <w:p w:rsidR="003D0527" w:rsidRPr="003D0527" w:rsidRDefault="003D0527" w:rsidP="003D0527">
            <w:pPr>
              <w:numPr>
                <w:ilvl w:val="0"/>
                <w:numId w:val="4"/>
              </w:numPr>
              <w:spacing w:before="100" w:beforeAutospacing="1" w:after="100" w:afterAutospacing="1"/>
              <w:ind w:left="426" w:hanging="357"/>
              <w:contextualSpacing/>
              <w:jc w:val="both"/>
              <w:rPr>
                <w:rFonts w:ascii="Times New Roman" w:hAnsi="Times New Roman" w:cs="Times New Roman"/>
                <w:sz w:val="32"/>
                <w:szCs w:val="32"/>
              </w:rPr>
            </w:pPr>
            <w:r w:rsidRPr="003D0527">
              <w:rPr>
                <w:rFonts w:ascii="Times New Roman" w:hAnsi="Times New Roman" w:cs="Times New Roman"/>
                <w:sz w:val="32"/>
                <w:szCs w:val="32"/>
              </w:rPr>
              <w:t>использовать на охоте пыжи из легковоспламеняющихся или тлеющих материалов.</w:t>
            </w:r>
          </w:p>
          <w:p w:rsidR="003D0527" w:rsidRDefault="003D0527" w:rsidP="003D0527">
            <w:pPr>
              <w:contextualSpacing/>
              <w:jc w:val="both"/>
              <w:rPr>
                <w:sz w:val="32"/>
                <w:szCs w:val="32"/>
              </w:rPr>
            </w:pPr>
          </w:p>
        </w:tc>
      </w:tr>
    </w:tbl>
    <w:p w:rsidR="003D0527" w:rsidRPr="00920CE6" w:rsidRDefault="003D0527" w:rsidP="003D0527">
      <w:pPr>
        <w:contextualSpacing/>
        <w:jc w:val="both"/>
        <w:rPr>
          <w:sz w:val="32"/>
          <w:szCs w:val="32"/>
        </w:rPr>
      </w:pPr>
    </w:p>
    <w:p w:rsidR="003D0527" w:rsidRDefault="003D0527" w:rsidP="003D0527">
      <w:pPr>
        <w:pStyle w:val="2"/>
        <w:jc w:val="center"/>
        <w:rPr>
          <w:rFonts w:ascii="Times New Roman" w:hAnsi="Times New Roman" w:cs="Times New Roman"/>
          <w:sz w:val="32"/>
          <w:szCs w:val="32"/>
        </w:rPr>
      </w:pPr>
    </w:p>
    <w:p w:rsidR="003D0527" w:rsidRPr="00467F1E" w:rsidRDefault="003D0527" w:rsidP="003D0527">
      <w:pPr>
        <w:pStyle w:val="2"/>
        <w:jc w:val="center"/>
        <w:rPr>
          <w:rFonts w:ascii="Times New Roman" w:hAnsi="Times New Roman" w:cs="Times New Roman"/>
          <w:sz w:val="32"/>
          <w:szCs w:val="32"/>
        </w:rPr>
      </w:pPr>
      <w:r w:rsidRPr="00467F1E">
        <w:rPr>
          <w:rFonts w:ascii="Times New Roman" w:hAnsi="Times New Roman" w:cs="Times New Roman"/>
          <w:sz w:val="32"/>
          <w:szCs w:val="32"/>
        </w:rPr>
        <w:t>Меры безопасности и правила поведения в лесу:</w:t>
      </w:r>
    </w:p>
    <w:p w:rsidR="003D0527" w:rsidRPr="0076601C" w:rsidRDefault="003D0527" w:rsidP="003D0527">
      <w:pPr>
        <w:numPr>
          <w:ilvl w:val="0"/>
          <w:numId w:val="5"/>
        </w:numPr>
        <w:spacing w:before="100" w:beforeAutospacing="1" w:after="100" w:afterAutospacing="1" w:line="240" w:lineRule="auto"/>
        <w:ind w:left="1077" w:hanging="357"/>
        <w:contextualSpacing/>
        <w:jc w:val="both"/>
        <w:rPr>
          <w:rFonts w:ascii="Times New Roman" w:hAnsi="Times New Roman" w:cs="Times New Roman"/>
          <w:sz w:val="32"/>
          <w:szCs w:val="32"/>
        </w:rPr>
      </w:pPr>
      <w:r w:rsidRPr="0076601C">
        <w:rPr>
          <w:rFonts w:ascii="Times New Roman" w:hAnsi="Times New Roman" w:cs="Times New Roman"/>
          <w:sz w:val="32"/>
          <w:szCs w:val="32"/>
        </w:rPr>
        <w:t>Разжигать костер только в специально отведенных местах.</w:t>
      </w:r>
    </w:p>
    <w:p w:rsidR="003D0527" w:rsidRPr="0076601C" w:rsidRDefault="003D0527" w:rsidP="003D0527">
      <w:pPr>
        <w:numPr>
          <w:ilvl w:val="0"/>
          <w:numId w:val="5"/>
        </w:numPr>
        <w:spacing w:before="100" w:beforeAutospacing="1" w:after="100" w:afterAutospacing="1" w:line="240" w:lineRule="auto"/>
        <w:ind w:left="1077" w:hanging="357"/>
        <w:contextualSpacing/>
        <w:jc w:val="both"/>
        <w:rPr>
          <w:rFonts w:ascii="Times New Roman" w:hAnsi="Times New Roman" w:cs="Times New Roman"/>
          <w:sz w:val="32"/>
          <w:szCs w:val="32"/>
        </w:rPr>
      </w:pPr>
      <w:r w:rsidRPr="0076601C">
        <w:rPr>
          <w:rFonts w:ascii="Times New Roman" w:hAnsi="Times New Roman" w:cs="Times New Roman"/>
          <w:sz w:val="32"/>
          <w:szCs w:val="32"/>
        </w:rPr>
        <w:t>Если таких мест нет, то самостоятельно подготовить площадку для его разведения, очистив ее от травы, листьев и веток до самого грунта.</w:t>
      </w:r>
    </w:p>
    <w:p w:rsidR="003D0527" w:rsidRPr="0076601C" w:rsidRDefault="003D0527" w:rsidP="003D0527">
      <w:pPr>
        <w:numPr>
          <w:ilvl w:val="0"/>
          <w:numId w:val="5"/>
        </w:numPr>
        <w:spacing w:before="100" w:beforeAutospacing="1" w:after="100" w:afterAutospacing="1" w:line="240" w:lineRule="auto"/>
        <w:ind w:left="1077" w:hanging="357"/>
        <w:contextualSpacing/>
        <w:jc w:val="both"/>
        <w:rPr>
          <w:rFonts w:ascii="Times New Roman" w:hAnsi="Times New Roman" w:cs="Times New Roman"/>
          <w:sz w:val="32"/>
          <w:szCs w:val="32"/>
        </w:rPr>
      </w:pPr>
      <w:r w:rsidRPr="0076601C">
        <w:rPr>
          <w:rFonts w:ascii="Times New Roman" w:hAnsi="Times New Roman" w:cs="Times New Roman"/>
          <w:sz w:val="32"/>
          <w:szCs w:val="32"/>
        </w:rPr>
        <w:t>Перед уходом со стоянки костер должен быть полностью потушен. Покидать место привала, только убедившись, что ни одно полено или ветка больше не тлеет.</w:t>
      </w:r>
    </w:p>
    <w:p w:rsidR="003D0527" w:rsidRPr="0076601C" w:rsidRDefault="003D0527" w:rsidP="003D0527">
      <w:pPr>
        <w:numPr>
          <w:ilvl w:val="0"/>
          <w:numId w:val="5"/>
        </w:numPr>
        <w:spacing w:before="100" w:beforeAutospacing="1" w:after="100" w:afterAutospacing="1" w:line="240" w:lineRule="auto"/>
        <w:ind w:left="1077" w:hanging="357"/>
        <w:contextualSpacing/>
        <w:jc w:val="both"/>
        <w:rPr>
          <w:rFonts w:ascii="Times New Roman" w:hAnsi="Times New Roman" w:cs="Times New Roman"/>
          <w:sz w:val="32"/>
          <w:szCs w:val="32"/>
        </w:rPr>
      </w:pPr>
      <w:r w:rsidRPr="0076601C">
        <w:rPr>
          <w:rFonts w:ascii="Times New Roman" w:hAnsi="Times New Roman" w:cs="Times New Roman"/>
          <w:sz w:val="32"/>
          <w:szCs w:val="32"/>
        </w:rPr>
        <w:t>В случае опасного возгорания тушите очаг возгорания с помощью воды или, забрасывая его землей, можно сбивать огонь ветками лиственных деревьев.</w:t>
      </w:r>
    </w:p>
    <w:p w:rsidR="003D0527" w:rsidRPr="00467F1E" w:rsidRDefault="003D0527" w:rsidP="003D0527">
      <w:pPr>
        <w:pStyle w:val="2"/>
        <w:jc w:val="center"/>
        <w:rPr>
          <w:rFonts w:ascii="Times New Roman" w:hAnsi="Times New Roman" w:cs="Times New Roman"/>
          <w:sz w:val="32"/>
          <w:szCs w:val="32"/>
        </w:rPr>
      </w:pPr>
      <w:r w:rsidRPr="00467F1E">
        <w:rPr>
          <w:rFonts w:ascii="Times New Roman" w:hAnsi="Times New Roman" w:cs="Times New Roman"/>
          <w:sz w:val="32"/>
          <w:szCs w:val="32"/>
        </w:rPr>
        <w:t>Если же вы обнаружили очаг пожара в лесу</w:t>
      </w:r>
      <w:r>
        <w:rPr>
          <w:rFonts w:ascii="Times New Roman" w:hAnsi="Times New Roman" w:cs="Times New Roman"/>
          <w:sz w:val="32"/>
          <w:szCs w:val="32"/>
        </w:rPr>
        <w:t xml:space="preserve"> </w:t>
      </w:r>
    </w:p>
    <w:p w:rsidR="003D0527" w:rsidRPr="00467F1E" w:rsidRDefault="003D0527" w:rsidP="003D0527">
      <w:pPr>
        <w:pStyle w:val="a3"/>
        <w:ind w:firstLine="720"/>
        <w:jc w:val="both"/>
        <w:rPr>
          <w:sz w:val="32"/>
          <w:szCs w:val="32"/>
        </w:rPr>
      </w:pPr>
      <w:r>
        <w:rPr>
          <w:sz w:val="32"/>
          <w:szCs w:val="32"/>
        </w:rPr>
        <w:t>П</w:t>
      </w:r>
      <w:r w:rsidRPr="00467F1E">
        <w:rPr>
          <w:sz w:val="32"/>
          <w:szCs w:val="32"/>
        </w:rPr>
        <w:t xml:space="preserve">ервое что нужно делать - сообщить о месте пожара в лесную охрану, администрацию, </w:t>
      </w:r>
      <w:r>
        <w:rPr>
          <w:sz w:val="32"/>
          <w:szCs w:val="32"/>
        </w:rPr>
        <w:t>по</w:t>
      </w:r>
      <w:r w:rsidRPr="00467F1E">
        <w:rPr>
          <w:sz w:val="32"/>
          <w:szCs w:val="32"/>
        </w:rPr>
        <w:t>лицию, спасателям:</w:t>
      </w:r>
    </w:p>
    <w:p w:rsidR="003D0527" w:rsidRPr="0076601C" w:rsidRDefault="003D0527" w:rsidP="003D0527">
      <w:pPr>
        <w:numPr>
          <w:ilvl w:val="0"/>
          <w:numId w:val="1"/>
        </w:numPr>
        <w:tabs>
          <w:tab w:val="clear" w:pos="720"/>
          <w:tab w:val="num" w:pos="0"/>
        </w:tabs>
        <w:spacing w:before="100" w:beforeAutospacing="1" w:after="100" w:afterAutospacing="1" w:line="240" w:lineRule="auto"/>
        <w:ind w:left="0" w:hanging="11"/>
        <w:jc w:val="both"/>
        <w:rPr>
          <w:rFonts w:ascii="Times New Roman" w:hAnsi="Times New Roman" w:cs="Times New Roman"/>
          <w:b/>
          <w:color w:val="FF0000"/>
          <w:sz w:val="32"/>
          <w:szCs w:val="32"/>
        </w:rPr>
      </w:pPr>
      <w:r w:rsidRPr="0076601C">
        <w:rPr>
          <w:rFonts w:ascii="Times New Roman" w:hAnsi="Times New Roman" w:cs="Times New Roman"/>
          <w:b/>
          <w:color w:val="FF0000"/>
          <w:sz w:val="32"/>
          <w:szCs w:val="32"/>
        </w:rPr>
        <w:t>единый телефонный номер:</w:t>
      </w:r>
      <w:bookmarkStart w:id="0" w:name="_GoBack"/>
      <w:bookmarkEnd w:id="0"/>
      <w:r w:rsidRPr="0076601C">
        <w:rPr>
          <w:rFonts w:ascii="Times New Roman" w:hAnsi="Times New Roman" w:cs="Times New Roman"/>
          <w:b/>
          <w:color w:val="FF0000"/>
          <w:sz w:val="32"/>
          <w:szCs w:val="32"/>
        </w:rPr>
        <w:t xml:space="preserve"> 01 (010), 112.</w:t>
      </w:r>
    </w:p>
    <w:p w:rsidR="003D0527" w:rsidRPr="00467F1E" w:rsidRDefault="003D0527" w:rsidP="003D0527">
      <w:pPr>
        <w:pStyle w:val="a3"/>
        <w:ind w:firstLine="720"/>
        <w:jc w:val="both"/>
        <w:rPr>
          <w:sz w:val="32"/>
          <w:szCs w:val="32"/>
        </w:rPr>
      </w:pPr>
      <w:r w:rsidRPr="00467F1E">
        <w:rPr>
          <w:sz w:val="32"/>
          <w:szCs w:val="32"/>
        </w:rPr>
        <w:t>Сообщив о пожаре в лесу, позаботьт</w:t>
      </w:r>
      <w:r>
        <w:rPr>
          <w:sz w:val="32"/>
          <w:szCs w:val="32"/>
        </w:rPr>
        <w:t>есь о собственной безопасности.</w:t>
      </w:r>
      <w:r w:rsidRPr="00467F1E">
        <w:rPr>
          <w:sz w:val="32"/>
          <w:szCs w:val="32"/>
        </w:rPr>
        <w:t xml:space="preserve"> Во избежание трагических ситуаций, вам следует совершить ряд последовательных действий.</w:t>
      </w:r>
    </w:p>
    <w:p w:rsidR="003D0527" w:rsidRPr="00467F1E" w:rsidRDefault="003D0527" w:rsidP="003D0527">
      <w:pPr>
        <w:pStyle w:val="2"/>
        <w:jc w:val="center"/>
        <w:rPr>
          <w:rFonts w:ascii="Times New Roman" w:hAnsi="Times New Roman" w:cs="Times New Roman"/>
          <w:sz w:val="32"/>
          <w:szCs w:val="32"/>
        </w:rPr>
      </w:pPr>
      <w:r w:rsidRPr="00467F1E">
        <w:rPr>
          <w:rFonts w:ascii="Times New Roman" w:hAnsi="Times New Roman" w:cs="Times New Roman"/>
          <w:sz w:val="32"/>
          <w:szCs w:val="32"/>
        </w:rPr>
        <w:t>Как спастись от пожара в лесу</w:t>
      </w:r>
      <w:r w:rsidRPr="00467F1E">
        <w:rPr>
          <w:snapToGrid w:val="0"/>
          <w:color w:val="000000"/>
          <w:w w:val="0"/>
          <w:sz w:val="0"/>
          <w:szCs w:val="0"/>
          <w:u w:color="000000"/>
          <w:bdr w:val="none" w:sz="0" w:space="0" w:color="000000"/>
          <w:shd w:val="clear" w:color="000000" w:fill="000000"/>
        </w:rPr>
        <w:t xml:space="preserve"> </w:t>
      </w:r>
    </w:p>
    <w:p w:rsidR="003D0527" w:rsidRPr="0076601C" w:rsidRDefault="003D0527" w:rsidP="003D0527">
      <w:pPr>
        <w:numPr>
          <w:ilvl w:val="0"/>
          <w:numId w:val="2"/>
        </w:numPr>
        <w:spacing w:before="100" w:beforeAutospacing="1" w:after="100" w:afterAutospacing="1" w:line="240" w:lineRule="auto"/>
        <w:ind w:left="357" w:firstLine="357"/>
        <w:contextualSpacing/>
        <w:jc w:val="both"/>
        <w:rPr>
          <w:rFonts w:ascii="Times New Roman" w:hAnsi="Times New Roman" w:cs="Times New Roman"/>
          <w:sz w:val="32"/>
          <w:szCs w:val="32"/>
        </w:rPr>
      </w:pPr>
      <w:r w:rsidRPr="0076601C">
        <w:rPr>
          <w:rFonts w:ascii="Times New Roman" w:hAnsi="Times New Roman" w:cs="Times New Roman"/>
          <w:sz w:val="32"/>
          <w:szCs w:val="32"/>
        </w:rPr>
        <w:t>При обнаружении природного пожара следует немедленно предупредить всех находящихся поблизости людей и постараться покинуть опасную зону.</w:t>
      </w:r>
    </w:p>
    <w:p w:rsidR="003D0527" w:rsidRPr="0076601C" w:rsidRDefault="003D0527" w:rsidP="003D0527">
      <w:pPr>
        <w:numPr>
          <w:ilvl w:val="0"/>
          <w:numId w:val="2"/>
        </w:numPr>
        <w:spacing w:before="100" w:beforeAutospacing="1" w:after="100" w:afterAutospacing="1" w:line="240" w:lineRule="auto"/>
        <w:ind w:left="357" w:firstLine="357"/>
        <w:contextualSpacing/>
        <w:jc w:val="both"/>
        <w:rPr>
          <w:rFonts w:ascii="Times New Roman" w:hAnsi="Times New Roman" w:cs="Times New Roman"/>
          <w:sz w:val="32"/>
          <w:szCs w:val="32"/>
        </w:rPr>
      </w:pPr>
      <w:r w:rsidRPr="0076601C">
        <w:rPr>
          <w:rFonts w:ascii="Times New Roman" w:hAnsi="Times New Roman" w:cs="Times New Roman"/>
          <w:sz w:val="32"/>
          <w:szCs w:val="32"/>
        </w:rPr>
        <w:t>Выходить нужно на дорогу, широкую просеку, опушку леса, к водоему.</w:t>
      </w:r>
    </w:p>
    <w:p w:rsidR="003D0527" w:rsidRPr="0076601C" w:rsidRDefault="003D0527" w:rsidP="003D0527">
      <w:pPr>
        <w:numPr>
          <w:ilvl w:val="0"/>
          <w:numId w:val="2"/>
        </w:numPr>
        <w:spacing w:before="100" w:beforeAutospacing="1" w:after="100" w:afterAutospacing="1" w:line="240" w:lineRule="auto"/>
        <w:ind w:left="357" w:firstLine="357"/>
        <w:contextualSpacing/>
        <w:jc w:val="both"/>
        <w:rPr>
          <w:rFonts w:ascii="Times New Roman" w:hAnsi="Times New Roman" w:cs="Times New Roman"/>
          <w:sz w:val="32"/>
          <w:szCs w:val="32"/>
        </w:rPr>
      </w:pPr>
      <w:r w:rsidRPr="0076601C">
        <w:rPr>
          <w:rFonts w:ascii="Times New Roman" w:hAnsi="Times New Roman" w:cs="Times New Roman"/>
          <w:sz w:val="32"/>
          <w:szCs w:val="32"/>
        </w:rPr>
        <w:t>Двигаться следует перпендикулярно к направлению распространения огня, то есть навстречу ветру, который гонит огонь.</w:t>
      </w:r>
    </w:p>
    <w:p w:rsidR="003D0527" w:rsidRPr="0076601C" w:rsidRDefault="003D0527" w:rsidP="003D0527">
      <w:pPr>
        <w:numPr>
          <w:ilvl w:val="0"/>
          <w:numId w:val="2"/>
        </w:numPr>
        <w:spacing w:before="100" w:beforeAutospacing="1" w:after="100" w:afterAutospacing="1" w:line="240" w:lineRule="auto"/>
        <w:ind w:left="357" w:firstLine="357"/>
        <w:contextualSpacing/>
        <w:jc w:val="both"/>
        <w:rPr>
          <w:rFonts w:ascii="Times New Roman" w:hAnsi="Times New Roman" w:cs="Times New Roman"/>
          <w:sz w:val="32"/>
          <w:szCs w:val="32"/>
        </w:rPr>
      </w:pPr>
      <w:r w:rsidRPr="0076601C">
        <w:rPr>
          <w:rFonts w:ascii="Times New Roman" w:hAnsi="Times New Roman" w:cs="Times New Roman"/>
          <w:sz w:val="32"/>
          <w:szCs w:val="32"/>
        </w:rPr>
        <w:t>Если обстоятельства мешают уйти от огня, нужно войти в водоем или остановиться на открытой поляне, накрывшись мокрой одеждой.</w:t>
      </w:r>
    </w:p>
    <w:p w:rsidR="003D0527" w:rsidRPr="0076601C" w:rsidRDefault="003D0527" w:rsidP="003D0527">
      <w:pPr>
        <w:numPr>
          <w:ilvl w:val="0"/>
          <w:numId w:val="2"/>
        </w:numPr>
        <w:spacing w:before="100" w:beforeAutospacing="1" w:after="100" w:afterAutospacing="1" w:line="240" w:lineRule="auto"/>
        <w:ind w:left="357" w:firstLine="357"/>
        <w:contextualSpacing/>
        <w:jc w:val="both"/>
        <w:rPr>
          <w:rFonts w:ascii="Times New Roman" w:hAnsi="Times New Roman" w:cs="Times New Roman"/>
          <w:sz w:val="32"/>
          <w:szCs w:val="32"/>
        </w:rPr>
      </w:pPr>
      <w:r w:rsidRPr="0076601C">
        <w:rPr>
          <w:rFonts w:ascii="Times New Roman" w:hAnsi="Times New Roman" w:cs="Times New Roman"/>
          <w:sz w:val="32"/>
          <w:szCs w:val="32"/>
        </w:rPr>
        <w:t>Дышать лучше воздухом возле земли (он менее задымлен), прикрывая рот и нос марлевой повязкой или мокрой тряпкой.</w:t>
      </w:r>
    </w:p>
    <w:p w:rsidR="0076601C" w:rsidRDefault="0076601C" w:rsidP="003D0527">
      <w:pPr>
        <w:pStyle w:val="2"/>
        <w:jc w:val="center"/>
        <w:rPr>
          <w:rFonts w:ascii="Times New Roman" w:hAnsi="Times New Roman" w:cs="Times New Roman"/>
          <w:sz w:val="32"/>
          <w:szCs w:val="32"/>
        </w:rPr>
      </w:pPr>
    </w:p>
    <w:p w:rsidR="003D0527" w:rsidRPr="00467F1E" w:rsidRDefault="003D0527" w:rsidP="003D0527">
      <w:pPr>
        <w:pStyle w:val="2"/>
        <w:jc w:val="center"/>
        <w:rPr>
          <w:rFonts w:ascii="Times New Roman" w:hAnsi="Times New Roman" w:cs="Times New Roman"/>
          <w:sz w:val="32"/>
          <w:szCs w:val="32"/>
        </w:rPr>
      </w:pPr>
      <w:r w:rsidRPr="00467F1E">
        <w:rPr>
          <w:rFonts w:ascii="Times New Roman" w:hAnsi="Times New Roman" w:cs="Times New Roman"/>
          <w:sz w:val="32"/>
          <w:szCs w:val="32"/>
        </w:rPr>
        <w:t>Правила поведения при пожаре в лесу</w:t>
      </w:r>
    </w:p>
    <w:p w:rsidR="003D0527" w:rsidRPr="00467F1E" w:rsidRDefault="003D0527" w:rsidP="003D0527">
      <w:pPr>
        <w:pStyle w:val="a3"/>
        <w:ind w:firstLine="720"/>
        <w:contextualSpacing/>
        <w:jc w:val="both"/>
        <w:rPr>
          <w:sz w:val="32"/>
          <w:szCs w:val="32"/>
        </w:rPr>
      </w:pPr>
      <w:r w:rsidRPr="00467F1E">
        <w:rPr>
          <w:sz w:val="32"/>
          <w:szCs w:val="32"/>
        </w:rPr>
        <w:t>Правильные действия при лесном пожаре помогут быстрее справиться с чрезвычайной ситуацией и спасти лесной массив, строения, имущество и, возможно, жизни людей. Если вы случайно оказались вблизи очага возгорания и не в силах самостоятельно справиться с его локализацией и тушением. Сразу следует предупредить об опасности всех, кто находится поблизости. Люди должны незамедлительно покинуть опасную зону. Желательно выйти на дорогу, просеку, широкую поляну или к водоему. Выходить из зоны пожара следует перпендикулярно направлению ветра и движения огня. В случае если уйти невозможно, следует войти в водоем или накрыться мокрой одеждой. Если вам удалось выйти на открытое пространство, убедитесь в своей безопасности, сядьте на землю и дышите, прикрывая рот тряпкой или ватно-марлевой повязкой – воздух около земли менее задымлен.</w:t>
      </w:r>
    </w:p>
    <w:p w:rsidR="003D0527" w:rsidRPr="00467F1E" w:rsidRDefault="003D0527" w:rsidP="003D0527">
      <w:pPr>
        <w:pStyle w:val="a3"/>
        <w:ind w:firstLine="720"/>
        <w:contextualSpacing/>
        <w:jc w:val="both"/>
        <w:rPr>
          <w:sz w:val="32"/>
          <w:szCs w:val="32"/>
        </w:rPr>
      </w:pPr>
      <w:r w:rsidRPr="00467F1E">
        <w:rPr>
          <w:sz w:val="32"/>
          <w:szCs w:val="32"/>
        </w:rPr>
        <w:t>После выхода из зоны возгорания сразу сообщите в пожарную службу или администрацию района о пожаре. Назовите точное место возгорания и его примерные размеры. Желательно также знать местные сигналы оповещения населения о приближении пожара и подать такой сигнал, чтобы люди начали принимать противопожарные меры у себя дома или на окраине населенного пункта.</w:t>
      </w:r>
    </w:p>
    <w:p w:rsidR="003D0527" w:rsidRPr="00467F1E" w:rsidRDefault="003D0527" w:rsidP="003D0527">
      <w:pPr>
        <w:pStyle w:val="a3"/>
        <w:ind w:firstLine="720"/>
        <w:contextualSpacing/>
        <w:jc w:val="both"/>
        <w:rPr>
          <w:sz w:val="32"/>
          <w:szCs w:val="32"/>
        </w:rPr>
      </w:pPr>
      <w:r>
        <w:rPr>
          <w:noProof/>
        </w:rPr>
        <w:drawing>
          <wp:anchor distT="0" distB="0" distL="114300" distR="114300" simplePos="0" relativeHeight="251663360" behindDoc="0" locked="0" layoutInCell="1" allowOverlap="1">
            <wp:simplePos x="0" y="0"/>
            <wp:positionH relativeFrom="margin">
              <wp:posOffset>3797300</wp:posOffset>
            </wp:positionH>
            <wp:positionV relativeFrom="margin">
              <wp:posOffset>43815</wp:posOffset>
            </wp:positionV>
            <wp:extent cx="2628265" cy="1903730"/>
            <wp:effectExtent l="19050" t="0" r="635" b="0"/>
            <wp:wrapSquare wrapText="bothSides"/>
            <wp:docPr id="5" name="Рисунок 5" descr="737b063bfce7c3b63a38a6d9cef6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37b063bfce7c3b63a38a6d9cef61679"/>
                    <pic:cNvPicPr>
                      <a:picLocks noChangeAspect="1" noChangeArrowheads="1"/>
                    </pic:cNvPicPr>
                  </pic:nvPicPr>
                  <pic:blipFill>
                    <a:blip r:embed="rId7"/>
                    <a:srcRect/>
                    <a:stretch>
                      <a:fillRect/>
                    </a:stretch>
                  </pic:blipFill>
                  <pic:spPr bwMode="auto">
                    <a:xfrm>
                      <a:off x="0" y="0"/>
                      <a:ext cx="2628265" cy="1903730"/>
                    </a:xfrm>
                    <a:prstGeom prst="rect">
                      <a:avLst/>
                    </a:prstGeom>
                    <a:noFill/>
                    <a:ln w="9525">
                      <a:noFill/>
                      <a:miter lim="800000"/>
                      <a:headEnd/>
                      <a:tailEnd/>
                    </a:ln>
                  </pic:spPr>
                </pic:pic>
              </a:graphicData>
            </a:graphic>
          </wp:anchor>
        </w:drawing>
      </w:r>
      <w:r w:rsidRPr="00467F1E">
        <w:rPr>
          <w:sz w:val="32"/>
          <w:szCs w:val="32"/>
        </w:rPr>
        <w:t>По возможности, примите участие в мероприятиях по тушению пожара. Существуют различные способы тушения лесных пожаров, однако нужно четко выполнять распоряжения пожарных, которые оказались рядом. При низовом пожаре пламя можно сбивать при помощи веток лиственных деревьев, заливать водой, забрасывать землей или затаптывать ногами. Торфяные пожары тушат методом перекапывания торфа и поливанием водой. При этом следует помнить, что торф горит неравномерно. При торфяном пожаре могут образовываться достаточно глубокие воронки, в которые можно провалиться. Поэтому двигаться следует очень медленно и осторожно, прощупывая глубину выгоревшего слоя. При тушении пожара следует быть очень осмотрительным и осторожным. Скорость развития пожара очень высока. Не удаляйтесь далеко от других спасателей, постоянно поддерживайте между собой связь, не уходите далеко от просеки или дороги.</w:t>
      </w:r>
    </w:p>
    <w:p w:rsidR="003D0527" w:rsidRDefault="003D0527" w:rsidP="003D0527">
      <w:pPr>
        <w:pStyle w:val="2"/>
        <w:contextualSpacing/>
        <w:jc w:val="center"/>
        <w:rPr>
          <w:rFonts w:ascii="Times New Roman" w:hAnsi="Times New Roman" w:cs="Times New Roman"/>
          <w:sz w:val="32"/>
          <w:szCs w:val="32"/>
        </w:rPr>
      </w:pPr>
      <w:r w:rsidRPr="00467F1E">
        <w:rPr>
          <w:rFonts w:ascii="Times New Roman" w:hAnsi="Times New Roman" w:cs="Times New Roman"/>
          <w:sz w:val="32"/>
          <w:szCs w:val="32"/>
        </w:rPr>
        <w:t>Пожары в лесу: низовой и верховой лесной пожар</w:t>
      </w:r>
      <w:r>
        <w:rPr>
          <w:rFonts w:ascii="Times New Roman" w:hAnsi="Times New Roman" w:cs="Times New Roman"/>
          <w:sz w:val="32"/>
          <w:szCs w:val="32"/>
        </w:rPr>
        <w:t xml:space="preserve"> </w:t>
      </w:r>
    </w:p>
    <w:p w:rsidR="003D0527" w:rsidRDefault="003D0527" w:rsidP="003D0527">
      <w:pPr>
        <w:pStyle w:val="a3"/>
        <w:ind w:firstLine="720"/>
        <w:contextualSpacing/>
        <w:jc w:val="both"/>
        <w:rPr>
          <w:sz w:val="32"/>
          <w:szCs w:val="32"/>
        </w:rPr>
      </w:pPr>
      <w:r>
        <w:rPr>
          <w:sz w:val="32"/>
          <w:szCs w:val="32"/>
        </w:rPr>
        <w:t>Н</w:t>
      </w:r>
      <w:r w:rsidRPr="00467F1E">
        <w:rPr>
          <w:sz w:val="32"/>
          <w:szCs w:val="32"/>
        </w:rPr>
        <w:t xml:space="preserve">аиболее часто в лесу возникают низовые пожары, при которых горит и тлеет нижний покров леса: трава, кустарник, подлесок, корневища деревьев, </w:t>
      </w:r>
      <w:r w:rsidRPr="00467F1E">
        <w:rPr>
          <w:sz w:val="32"/>
          <w:szCs w:val="32"/>
        </w:rPr>
        <w:lastRenderedPageBreak/>
        <w:t>торфяной слой. Низовой пожар распространяется достаточно медленно – со скоростью 0,1-3 м/мин.</w:t>
      </w:r>
    </w:p>
    <w:p w:rsidR="003D0527" w:rsidRDefault="003D0527" w:rsidP="003D0527">
      <w:pPr>
        <w:pStyle w:val="a3"/>
        <w:ind w:firstLine="720"/>
        <w:contextualSpacing/>
        <w:jc w:val="both"/>
        <w:rPr>
          <w:sz w:val="32"/>
          <w:szCs w:val="32"/>
        </w:rPr>
      </w:pPr>
      <w:r w:rsidRPr="00467F1E">
        <w:rPr>
          <w:sz w:val="32"/>
          <w:szCs w:val="32"/>
        </w:rPr>
        <w:t>Засушливая погода и сильный ветер могут быть причиной возникновения и распространения верховых пожаров, при которых огнем охватываются деревья от корней до кроны, особенно деревья хвойных пород. Скорость распространения верхового пожара может увеличиваться под воздействием ураганного ветра и достигать 80 м/мин.</w:t>
      </w:r>
    </w:p>
    <w:p w:rsidR="003D0527" w:rsidRDefault="003D0527" w:rsidP="003D0527">
      <w:pPr>
        <w:pStyle w:val="a3"/>
        <w:ind w:firstLine="720"/>
        <w:contextualSpacing/>
        <w:jc w:val="both"/>
        <w:rPr>
          <w:sz w:val="32"/>
          <w:szCs w:val="32"/>
        </w:rPr>
      </w:pPr>
      <w:r w:rsidRPr="00467F1E">
        <w:rPr>
          <w:sz w:val="32"/>
          <w:szCs w:val="32"/>
        </w:rPr>
        <w:t>Если верховой пожар опасен быстротой распространения, то низовой пожар представляет опасность тем, что при горении торфяного слоя и корневищ деревьев могут возникать подземные пожары, которые распространяются во все стороны сразу. Поскольку торф является хорошим горючим материалом, то он может не только самовозгораться, но и гореть под землей практически без доступа воздуха и в том числе под водой. По этой причине тлеющие торфяники достаточно трудно потушить полностью. Над уже горящими торфяниками может образовываться облако искр и торфяной золы, которое переносится сильным ветром на очень большие расстояния, способствуя возгораниям в других районах, охватывая пожаром всё новые и новые территории. Кроме того, эта горящая пыль вызывает ожоги у животных и людей.</w:t>
      </w:r>
    </w:p>
    <w:p w:rsidR="003D0527" w:rsidRDefault="003D0527" w:rsidP="003D0527">
      <w:pPr>
        <w:pStyle w:val="a3"/>
        <w:ind w:firstLine="720"/>
        <w:contextualSpacing/>
        <w:jc w:val="both"/>
        <w:rPr>
          <w:rStyle w:val="a4"/>
          <w:sz w:val="32"/>
          <w:szCs w:val="32"/>
        </w:rPr>
      </w:pPr>
    </w:p>
    <w:p w:rsidR="003D0527" w:rsidRPr="00467F1E" w:rsidRDefault="003D0527" w:rsidP="003D0527">
      <w:pPr>
        <w:pStyle w:val="a3"/>
        <w:ind w:firstLine="720"/>
        <w:contextualSpacing/>
        <w:jc w:val="both"/>
        <w:rPr>
          <w:sz w:val="32"/>
          <w:szCs w:val="32"/>
        </w:rPr>
      </w:pPr>
      <w:r w:rsidRPr="00467F1E">
        <w:rPr>
          <w:rStyle w:val="a4"/>
          <w:sz w:val="32"/>
          <w:szCs w:val="32"/>
        </w:rPr>
        <w:t>Помните, соблюдая правила пожарной безопасности и поведения в лесу, вы предупредите возникновение пожаров.</w:t>
      </w:r>
    </w:p>
    <w:p w:rsidR="004E3B64" w:rsidRDefault="004E3B64"/>
    <w:sectPr w:rsidR="004E3B64" w:rsidSect="003D052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14578_"/>
      </v:shape>
    </w:pict>
  </w:numPicBullet>
  <w:abstractNum w:abstractNumId="0">
    <w:nsid w:val="05CA5351"/>
    <w:multiLevelType w:val="hybridMultilevel"/>
    <w:tmpl w:val="16FE7D70"/>
    <w:lvl w:ilvl="0" w:tplc="60EA8D76">
      <w:start w:val="1"/>
      <w:numFmt w:val="bullet"/>
      <w:lvlText w:val=""/>
      <w:lvlPicBulletId w:val="0"/>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35A0079F"/>
    <w:multiLevelType w:val="hybridMultilevel"/>
    <w:tmpl w:val="33E68C5C"/>
    <w:lvl w:ilvl="0" w:tplc="60EA8D76">
      <w:start w:val="1"/>
      <w:numFmt w:val="bullet"/>
      <w:lvlText w:val=""/>
      <w:lvlPicBulletId w:val="0"/>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38490938"/>
    <w:multiLevelType w:val="multilevel"/>
    <w:tmpl w:val="BAD8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B2CA7"/>
    <w:multiLevelType w:val="hybridMultilevel"/>
    <w:tmpl w:val="95F4217A"/>
    <w:lvl w:ilvl="0" w:tplc="60EA8D76">
      <w:start w:val="1"/>
      <w:numFmt w:val="bullet"/>
      <w:lvlText w:val=""/>
      <w:lvlPicBulletId w:val="0"/>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B070EC6"/>
    <w:multiLevelType w:val="multilevel"/>
    <w:tmpl w:val="E040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D0527"/>
    <w:rsid w:val="003D0527"/>
    <w:rsid w:val="004E3B64"/>
    <w:rsid w:val="00766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D0527"/>
    <w:pPr>
      <w:keepNext/>
      <w:spacing w:after="0" w:line="240" w:lineRule="auto"/>
      <w:ind w:firstLine="709"/>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3D052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0527"/>
    <w:rPr>
      <w:rFonts w:ascii="Times New Roman" w:eastAsia="Times New Roman" w:hAnsi="Times New Roman" w:cs="Times New Roman"/>
      <w:b/>
      <w:sz w:val="28"/>
      <w:szCs w:val="20"/>
    </w:rPr>
  </w:style>
  <w:style w:type="character" w:customStyle="1" w:styleId="20">
    <w:name w:val="Заголовок 2 Знак"/>
    <w:basedOn w:val="a0"/>
    <w:link w:val="2"/>
    <w:rsid w:val="003D0527"/>
    <w:rPr>
      <w:rFonts w:ascii="Arial" w:eastAsia="Times New Roman" w:hAnsi="Arial" w:cs="Arial"/>
      <w:b/>
      <w:bCs/>
      <w:i/>
      <w:iCs/>
      <w:sz w:val="28"/>
      <w:szCs w:val="28"/>
    </w:rPr>
  </w:style>
  <w:style w:type="paragraph" w:styleId="a3">
    <w:name w:val="Normal (Web)"/>
    <w:basedOn w:val="a"/>
    <w:uiPriority w:val="99"/>
    <w:rsid w:val="003D0527"/>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4">
    <w:name w:val="Strong"/>
    <w:basedOn w:val="a0"/>
    <w:uiPriority w:val="22"/>
    <w:qFormat/>
    <w:rsid w:val="003D0527"/>
    <w:rPr>
      <w:b/>
      <w:bCs/>
    </w:rPr>
  </w:style>
  <w:style w:type="table" w:styleId="a5">
    <w:name w:val="Table Grid"/>
    <w:basedOn w:val="a1"/>
    <w:uiPriority w:val="59"/>
    <w:rsid w:val="003D05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7660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6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иванычева</cp:lastModifiedBy>
  <cp:revision>4</cp:revision>
  <cp:lastPrinted>2017-07-24T10:43:00Z</cp:lastPrinted>
  <dcterms:created xsi:type="dcterms:W3CDTF">2017-07-21T07:51:00Z</dcterms:created>
  <dcterms:modified xsi:type="dcterms:W3CDTF">2017-07-24T10:43:00Z</dcterms:modified>
</cp:coreProperties>
</file>